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878" w:rsidRDefault="009E0F3A" w:rsidP="00CF387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lang w:eastAsia="es-CO"/>
        </w:rPr>
        <w:t xml:space="preserve">Las instituciones educativas del municipio de Yumbo, </w:t>
      </w:r>
      <w:r w:rsidR="00352274">
        <w:rPr>
          <w:rFonts w:ascii="Arial" w:eastAsia="Times New Roman" w:hAnsi="Arial" w:cs="Arial"/>
          <w:lang w:eastAsia="es-CO"/>
        </w:rPr>
        <w:t>realiza</w:t>
      </w:r>
      <w:r>
        <w:rPr>
          <w:rFonts w:ascii="Arial" w:eastAsia="Times New Roman" w:hAnsi="Arial" w:cs="Arial"/>
          <w:lang w:eastAsia="es-CO"/>
        </w:rPr>
        <w:t>n</w:t>
      </w:r>
      <w:r w:rsidRPr="009E0F3A">
        <w:rPr>
          <w:rFonts w:ascii="Arial" w:eastAsia="Times New Roman" w:hAnsi="Arial" w:cs="Arial"/>
          <w:lang w:eastAsia="es-CO"/>
        </w:rPr>
        <w:t xml:space="preserve"> anualmente su </w:t>
      </w:r>
      <w:r w:rsidRPr="009E0F3A">
        <w:rPr>
          <w:rFonts w:ascii="Arial" w:eastAsia="Times New Roman" w:hAnsi="Arial" w:cs="Arial"/>
          <w:b/>
          <w:lang w:eastAsia="es-CO"/>
        </w:rPr>
        <w:t>autoevaluación institucional</w:t>
      </w:r>
      <w:r w:rsidRPr="009E0F3A">
        <w:rPr>
          <w:rFonts w:ascii="Arial" w:eastAsia="Times New Roman" w:hAnsi="Arial" w:cs="Arial"/>
          <w:lang w:eastAsia="es-CO"/>
        </w:rPr>
        <w:t xml:space="preserve"> a través de un proceso </w:t>
      </w:r>
      <w:r>
        <w:rPr>
          <w:rFonts w:ascii="Arial" w:eastAsia="Times New Roman" w:hAnsi="Arial" w:cs="Arial"/>
          <w:lang w:eastAsia="es-CO"/>
        </w:rPr>
        <w:t xml:space="preserve">colaborativo, </w:t>
      </w:r>
      <w:r w:rsidRPr="009E0F3A">
        <w:rPr>
          <w:rFonts w:ascii="Arial" w:eastAsia="Times New Roman" w:hAnsi="Arial" w:cs="Arial"/>
          <w:lang w:eastAsia="es-CO"/>
        </w:rPr>
        <w:t xml:space="preserve">participativo y crítico, </w:t>
      </w:r>
      <w:r>
        <w:rPr>
          <w:rFonts w:ascii="Arial" w:eastAsia="Times New Roman" w:hAnsi="Arial" w:cs="Arial"/>
          <w:lang w:eastAsia="es-CO"/>
        </w:rPr>
        <w:t>con la comunidad educativa, apoyándose con</w:t>
      </w:r>
      <w:r w:rsidRPr="009E0F3A">
        <w:rPr>
          <w:rFonts w:ascii="Arial" w:eastAsia="Times New Roman" w:hAnsi="Arial" w:cs="Arial"/>
          <w:lang w:eastAsia="es-CO"/>
        </w:rPr>
        <w:t xml:space="preserve"> la </w:t>
      </w:r>
      <w:hyperlink r:id="rId5" w:history="1">
        <w:r w:rsidRPr="009E0F3A">
          <w:rPr>
            <w:rFonts w:ascii="Arial" w:eastAsia="Times New Roman" w:hAnsi="Arial" w:cs="Arial"/>
            <w:bCs/>
            <w:i/>
            <w:lang w:eastAsia="es-CO"/>
          </w:rPr>
          <w:t xml:space="preserve">Guía No. </w:t>
        </w:r>
        <w:r>
          <w:rPr>
            <w:rFonts w:ascii="Arial" w:eastAsia="Times New Roman" w:hAnsi="Arial" w:cs="Arial"/>
            <w:bCs/>
            <w:i/>
            <w:lang w:eastAsia="es-CO"/>
          </w:rPr>
          <w:t xml:space="preserve">34 y el </w:t>
        </w:r>
        <w:r w:rsidRPr="009E0F3A">
          <w:rPr>
            <w:rFonts w:ascii="Arial" w:eastAsia="Times New Roman" w:hAnsi="Arial" w:cs="Arial"/>
            <w:bCs/>
            <w:i/>
            <w:lang w:eastAsia="es-CO"/>
          </w:rPr>
          <w:t xml:space="preserve">Manual de Evaluación </w:t>
        </w:r>
      </w:hyperlink>
      <w:r>
        <w:rPr>
          <w:rFonts w:ascii="Arial" w:eastAsia="Times New Roman" w:hAnsi="Arial" w:cs="Arial"/>
          <w:bCs/>
          <w:i/>
          <w:lang w:eastAsia="es-CO"/>
        </w:rPr>
        <w:t>del MEN</w:t>
      </w:r>
      <w:r w:rsidRPr="009E0F3A">
        <w:rPr>
          <w:rFonts w:ascii="Arial" w:eastAsia="Times New Roman" w:hAnsi="Arial" w:cs="Arial"/>
          <w:lang w:eastAsia="es-CO"/>
        </w:rPr>
        <w:t xml:space="preserve">. </w:t>
      </w:r>
      <w:r w:rsidR="00CF3878" w:rsidRPr="00CF3878">
        <w:rPr>
          <w:rFonts w:ascii="Arial" w:hAnsi="Arial" w:cs="Arial"/>
        </w:rPr>
        <w:t>La autoevaluación permite a la institución identificar sus fortalezas y oportunidades, con lo que podrá definir y poner en marcha un plan de mejoramiento.</w:t>
      </w:r>
    </w:p>
    <w:p w:rsidR="00CF3878" w:rsidRPr="00D97366" w:rsidRDefault="00CF3878" w:rsidP="00CF3878">
      <w:pPr>
        <w:spacing w:line="240" w:lineRule="auto"/>
        <w:textAlignment w:val="baseline"/>
        <w:rPr>
          <w:rFonts w:ascii="Arial" w:hAnsi="Arial" w:cs="Arial"/>
          <w:b/>
        </w:rPr>
      </w:pPr>
      <w:r w:rsidRPr="00D97366">
        <w:rPr>
          <w:rFonts w:ascii="Arial" w:hAnsi="Arial" w:cs="Arial"/>
          <w:b/>
        </w:rPr>
        <w:t>Pasos:</w:t>
      </w:r>
    </w:p>
    <w:p w:rsidR="00CF3878" w:rsidRPr="00D97366" w:rsidRDefault="00CF3878" w:rsidP="00CF3878">
      <w:pPr>
        <w:pStyle w:val="Prrafodelista"/>
        <w:numPr>
          <w:ilvl w:val="0"/>
          <w:numId w:val="5"/>
        </w:numPr>
        <w:textAlignment w:val="baseline"/>
        <w:rPr>
          <w:rFonts w:ascii="Arial" w:hAnsi="Arial" w:cs="Arial"/>
          <w:sz w:val="22"/>
          <w:szCs w:val="22"/>
        </w:rPr>
      </w:pPr>
      <w:r w:rsidRPr="00D97366">
        <w:rPr>
          <w:rFonts w:ascii="Arial" w:eastAsiaTheme="minorHAnsi" w:hAnsi="Arial" w:cs="Arial"/>
          <w:sz w:val="22"/>
          <w:szCs w:val="22"/>
        </w:rPr>
        <w:t>Revisión de la Identidad Institucional</w:t>
      </w:r>
    </w:p>
    <w:p w:rsidR="00CF3878" w:rsidRPr="00D97366" w:rsidRDefault="00CF3878" w:rsidP="00CF3878">
      <w:pPr>
        <w:pStyle w:val="Prrafodelista"/>
        <w:numPr>
          <w:ilvl w:val="0"/>
          <w:numId w:val="5"/>
        </w:numPr>
        <w:textAlignment w:val="baseline"/>
        <w:rPr>
          <w:rFonts w:ascii="Arial" w:hAnsi="Arial" w:cs="Arial"/>
          <w:sz w:val="22"/>
          <w:szCs w:val="22"/>
        </w:rPr>
      </w:pPr>
      <w:r w:rsidRPr="00D97366">
        <w:rPr>
          <w:rFonts w:ascii="Arial" w:eastAsiaTheme="minorHAnsi" w:hAnsi="Arial" w:cs="Arial"/>
          <w:sz w:val="22"/>
          <w:szCs w:val="22"/>
        </w:rPr>
        <w:t>Evaluación de las áreas de gestión</w:t>
      </w:r>
    </w:p>
    <w:p w:rsidR="00CF3878" w:rsidRPr="00D97366" w:rsidRDefault="00CF3878" w:rsidP="00CF3878">
      <w:pPr>
        <w:pStyle w:val="Prrafodelista"/>
        <w:numPr>
          <w:ilvl w:val="0"/>
          <w:numId w:val="5"/>
        </w:numPr>
        <w:textAlignment w:val="baseline"/>
        <w:rPr>
          <w:rFonts w:ascii="Arial" w:hAnsi="Arial" w:cs="Arial"/>
          <w:sz w:val="22"/>
          <w:szCs w:val="22"/>
        </w:rPr>
      </w:pPr>
      <w:r w:rsidRPr="00D97366">
        <w:rPr>
          <w:rFonts w:ascii="Arial" w:eastAsiaTheme="minorHAnsi" w:hAnsi="Arial" w:cs="Arial"/>
          <w:sz w:val="22"/>
          <w:szCs w:val="22"/>
        </w:rPr>
        <w:t>Elaboración del Perfil</w:t>
      </w:r>
    </w:p>
    <w:p w:rsidR="00CF3878" w:rsidRPr="00D97366" w:rsidRDefault="00CF3878" w:rsidP="00CF3878">
      <w:pPr>
        <w:pStyle w:val="Prrafodelista"/>
        <w:numPr>
          <w:ilvl w:val="0"/>
          <w:numId w:val="5"/>
        </w:numPr>
        <w:textAlignment w:val="baseline"/>
        <w:rPr>
          <w:rFonts w:ascii="Arial" w:eastAsiaTheme="minorHAnsi" w:hAnsi="Arial" w:cs="Arial"/>
          <w:sz w:val="22"/>
          <w:szCs w:val="22"/>
        </w:rPr>
      </w:pPr>
      <w:r w:rsidRPr="00D97366">
        <w:rPr>
          <w:rFonts w:ascii="Arial" w:eastAsiaTheme="minorHAnsi" w:hAnsi="Arial" w:cs="Arial"/>
          <w:sz w:val="22"/>
          <w:szCs w:val="22"/>
        </w:rPr>
        <w:t>Identificación de las fortalezas y oportunidades de mejoramiento</w:t>
      </w:r>
    </w:p>
    <w:p w:rsidR="009E0F3A" w:rsidRDefault="009E0F3A" w:rsidP="000730CD">
      <w:pPr>
        <w:shd w:val="clear" w:color="auto" w:fill="FFFFFF"/>
        <w:spacing w:after="165" w:line="360" w:lineRule="auto"/>
        <w:jc w:val="both"/>
        <w:rPr>
          <w:rFonts w:ascii="Arial" w:eastAsia="Times New Roman" w:hAnsi="Arial" w:cs="Arial"/>
          <w:lang w:eastAsia="es-CO"/>
        </w:rPr>
      </w:pPr>
      <w:r w:rsidRPr="009E0F3A">
        <w:rPr>
          <w:rFonts w:ascii="Arial" w:eastAsia="Times New Roman" w:hAnsi="Arial" w:cs="Arial"/>
          <w:lang w:eastAsia="es-CO"/>
        </w:rPr>
        <w:br/>
        <w:t>La Secretaría de Educación complementa la autoevaluación de los establecimientos educativos con un plan de</w:t>
      </w:r>
      <w:r>
        <w:rPr>
          <w:rFonts w:ascii="Arial" w:eastAsia="Times New Roman" w:hAnsi="Arial" w:cs="Arial"/>
          <w:lang w:eastAsia="es-CO"/>
        </w:rPr>
        <w:t xml:space="preserve"> </w:t>
      </w:r>
      <w:r w:rsidR="005C1C12">
        <w:rPr>
          <w:rFonts w:ascii="Arial" w:eastAsia="Times New Roman" w:hAnsi="Arial" w:cs="Arial"/>
          <w:lang w:eastAsia="es-CO"/>
        </w:rPr>
        <w:t xml:space="preserve">Asistencias Técnicas –AT, que brindan soporte y acompañamiento a la cada una de las instituciones educativas, propendiendo por la idoneidad del proceso y su desarrollo en la Ruta del Mejoramiento Institucional- RMI, que se presenta con la </w:t>
      </w:r>
      <w:r w:rsidR="005C1C12" w:rsidRPr="005C1C12">
        <w:rPr>
          <w:rFonts w:ascii="Arial" w:eastAsia="Times New Roman" w:hAnsi="Arial" w:cs="Arial"/>
          <w:b/>
          <w:lang w:eastAsia="es-CO"/>
        </w:rPr>
        <w:t>Autoevaluación Institucional, el Plan de Mejoramiento Institucional y el Seguimiento</w:t>
      </w:r>
      <w:r w:rsidR="005C1C12">
        <w:rPr>
          <w:rFonts w:ascii="Arial" w:eastAsia="Times New Roman" w:hAnsi="Arial" w:cs="Arial"/>
          <w:lang w:eastAsia="es-CO"/>
        </w:rPr>
        <w:t xml:space="preserve">. </w:t>
      </w:r>
      <w:r w:rsidRPr="009E0F3A">
        <w:rPr>
          <w:rFonts w:ascii="Arial" w:eastAsia="Times New Roman" w:hAnsi="Arial" w:cs="Arial"/>
          <w:lang w:eastAsia="es-CO"/>
        </w:rPr>
        <w:t xml:space="preserve">De acuerdo con los </w:t>
      </w:r>
      <w:r w:rsidR="005C1C12">
        <w:rPr>
          <w:rFonts w:ascii="Arial" w:eastAsia="Times New Roman" w:hAnsi="Arial" w:cs="Arial"/>
          <w:lang w:eastAsia="es-CO"/>
        </w:rPr>
        <w:t>resultados obtenidos, es decir, el estado en que se encuentra cada proceso</w:t>
      </w:r>
      <w:r w:rsidR="0028127D">
        <w:rPr>
          <w:rFonts w:ascii="Arial" w:eastAsia="Times New Roman" w:hAnsi="Arial" w:cs="Arial"/>
          <w:lang w:eastAsia="es-CO"/>
        </w:rPr>
        <w:t>: 1. Existencia, 2. Pertinencia, 3. Apropiación y 4. Mejoramiento, se inicia la elaboración del Plan de Mejoramiento Institucional</w:t>
      </w:r>
      <w:r w:rsidR="00D94634">
        <w:rPr>
          <w:rFonts w:ascii="Arial" w:eastAsia="Times New Roman" w:hAnsi="Arial" w:cs="Arial"/>
          <w:lang w:eastAsia="es-CO"/>
        </w:rPr>
        <w:t xml:space="preserve"> priorizando las necesidades que presenta la IE en cuanto a l</w:t>
      </w:r>
      <w:r w:rsidR="00D06631">
        <w:rPr>
          <w:rFonts w:ascii="Arial" w:eastAsia="Times New Roman" w:hAnsi="Arial" w:cs="Arial"/>
          <w:lang w:eastAsia="es-CO"/>
        </w:rPr>
        <w:t>a escala en que se ha evaluado. La principal priorización parte de los subprocesos que se evalúan en estado 1 y 2, en cada área de gestión: Gestión Directiva, Gestión Administrativa y Financiera, Gestión Académica y Gestión Comunitaria.</w:t>
      </w:r>
      <w:r w:rsidR="00BB1892">
        <w:rPr>
          <w:rFonts w:ascii="Arial" w:eastAsia="Times New Roman" w:hAnsi="Arial" w:cs="Arial"/>
          <w:lang w:eastAsia="es-CO"/>
        </w:rPr>
        <w:t xml:space="preserve"> Es así que, </w:t>
      </w:r>
      <w:r w:rsidR="007432EB">
        <w:rPr>
          <w:rFonts w:ascii="Arial" w:eastAsia="Times New Roman" w:hAnsi="Arial" w:cs="Arial"/>
          <w:lang w:eastAsia="es-CO"/>
        </w:rPr>
        <w:t xml:space="preserve">el Plan se enfoca en realizar acciones de mejora continua para alcanzar niveles que propicien </w:t>
      </w:r>
      <w:r w:rsidR="00010EA3">
        <w:rPr>
          <w:rFonts w:ascii="Arial" w:eastAsia="Times New Roman" w:hAnsi="Arial" w:cs="Arial"/>
          <w:lang w:eastAsia="es-CO"/>
        </w:rPr>
        <w:t>un mejor servicio con</w:t>
      </w:r>
      <w:r w:rsidR="007432EB">
        <w:rPr>
          <w:rFonts w:ascii="Arial" w:eastAsia="Times New Roman" w:hAnsi="Arial" w:cs="Arial"/>
          <w:lang w:eastAsia="es-CO"/>
        </w:rPr>
        <w:t xml:space="preserve"> calidad educativa.</w:t>
      </w:r>
    </w:p>
    <w:p w:rsidR="00416072" w:rsidRDefault="00416072" w:rsidP="0041607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 tal manera, el Plan de Mejoramiento se convierte en</w:t>
      </w:r>
      <w:r w:rsidRPr="00416072">
        <w:rPr>
          <w:rFonts w:ascii="Arial" w:hAnsi="Arial" w:cs="Arial"/>
        </w:rPr>
        <w:t xml:space="preserve"> un conjunto de medidas estab</w:t>
      </w:r>
      <w:r>
        <w:rPr>
          <w:rFonts w:ascii="Arial" w:hAnsi="Arial" w:cs="Arial"/>
        </w:rPr>
        <w:t>lecidas por el rector</w:t>
      </w:r>
      <w:r w:rsidRPr="00416072">
        <w:rPr>
          <w:rFonts w:ascii="Arial" w:hAnsi="Arial" w:cs="Arial"/>
        </w:rPr>
        <w:t xml:space="preserve"> y su equipo de gestión para producir, en un período determinado, cambios significativos en los objetivos</w:t>
      </w:r>
      <w:r>
        <w:rPr>
          <w:rFonts w:ascii="Arial" w:hAnsi="Arial" w:cs="Arial"/>
        </w:rPr>
        <w:t xml:space="preserve"> estratégicos de la institución, el cual </w:t>
      </w:r>
      <w:r w:rsidRPr="00416072">
        <w:rPr>
          <w:rFonts w:ascii="Arial" w:hAnsi="Arial" w:cs="Arial"/>
        </w:rPr>
        <w:t>contiene objetivos, metas, resultados esperados, actividades que se realizarán y sus responsables, así como el cronograma, los recursos necesarios para llevarlo a cabo y los indicadores para hacer seguimiento a su ejecución.</w:t>
      </w:r>
    </w:p>
    <w:p w:rsidR="00EB2755" w:rsidRPr="00721EC9" w:rsidRDefault="00EB2755" w:rsidP="00EB2755">
      <w:pPr>
        <w:spacing w:line="240" w:lineRule="auto"/>
        <w:textAlignment w:val="baseline"/>
        <w:rPr>
          <w:rFonts w:ascii="Arial" w:hAnsi="Arial" w:cs="Arial"/>
          <w:b/>
          <w:sz w:val="20"/>
        </w:rPr>
      </w:pPr>
      <w:r w:rsidRPr="00721EC9">
        <w:rPr>
          <w:rFonts w:ascii="Arial" w:hAnsi="Arial" w:cs="Arial"/>
          <w:b/>
          <w:sz w:val="20"/>
        </w:rPr>
        <w:t>Pasos:</w:t>
      </w:r>
    </w:p>
    <w:p w:rsidR="00EB2755" w:rsidRPr="00721EC9" w:rsidRDefault="00EB2755" w:rsidP="00EB2755">
      <w:pPr>
        <w:pStyle w:val="Prrafodelista"/>
        <w:numPr>
          <w:ilvl w:val="0"/>
          <w:numId w:val="6"/>
        </w:numPr>
        <w:textAlignment w:val="baseline"/>
        <w:rPr>
          <w:rFonts w:ascii="Arial" w:hAnsi="Arial" w:cs="Arial"/>
          <w:sz w:val="20"/>
          <w:szCs w:val="22"/>
        </w:rPr>
      </w:pPr>
      <w:r w:rsidRPr="00721EC9">
        <w:rPr>
          <w:rFonts w:ascii="Arial" w:eastAsia="MS PGothic" w:hAnsi="Arial" w:cs="Arial"/>
          <w:bCs/>
          <w:sz w:val="20"/>
          <w:szCs w:val="22"/>
          <w:lang w:val="es-ES"/>
        </w:rPr>
        <w:t>Formulación de Objetivos teniendo en cuenta los criterios de inclusión</w:t>
      </w:r>
    </w:p>
    <w:p w:rsidR="00EB2755" w:rsidRPr="00721EC9" w:rsidRDefault="00EB2755" w:rsidP="00EB2755">
      <w:pPr>
        <w:pStyle w:val="Prrafodelista"/>
        <w:numPr>
          <w:ilvl w:val="0"/>
          <w:numId w:val="6"/>
        </w:numPr>
        <w:textAlignment w:val="baseline"/>
        <w:rPr>
          <w:rFonts w:ascii="Arial" w:hAnsi="Arial" w:cs="Arial"/>
          <w:sz w:val="20"/>
          <w:szCs w:val="22"/>
        </w:rPr>
      </w:pPr>
      <w:r w:rsidRPr="00721EC9">
        <w:rPr>
          <w:rFonts w:ascii="Arial" w:eastAsia="MS PGothic" w:hAnsi="Arial" w:cs="Arial"/>
          <w:bCs/>
          <w:sz w:val="20"/>
          <w:szCs w:val="22"/>
          <w:lang w:val="es-ES"/>
        </w:rPr>
        <w:t>Formulación de las Metas</w:t>
      </w:r>
    </w:p>
    <w:p w:rsidR="00EB2755" w:rsidRPr="00721EC9" w:rsidRDefault="00EB2755" w:rsidP="00EB2755">
      <w:pPr>
        <w:pStyle w:val="Prrafodelista"/>
        <w:numPr>
          <w:ilvl w:val="0"/>
          <w:numId w:val="6"/>
        </w:numPr>
        <w:textAlignment w:val="baseline"/>
        <w:rPr>
          <w:rFonts w:ascii="Arial" w:hAnsi="Arial" w:cs="Arial"/>
          <w:sz w:val="20"/>
          <w:szCs w:val="22"/>
        </w:rPr>
      </w:pPr>
      <w:r w:rsidRPr="00721EC9">
        <w:rPr>
          <w:rFonts w:ascii="Arial" w:eastAsia="MS PGothic" w:hAnsi="Arial" w:cs="Arial"/>
          <w:bCs/>
          <w:sz w:val="20"/>
          <w:szCs w:val="22"/>
          <w:lang w:val="es-ES"/>
        </w:rPr>
        <w:t>Definición de los Indicadores de Resultados</w:t>
      </w:r>
    </w:p>
    <w:p w:rsidR="00EB2755" w:rsidRPr="00721EC9" w:rsidRDefault="00EB2755" w:rsidP="00EB2755">
      <w:pPr>
        <w:pStyle w:val="Prrafodelista"/>
        <w:numPr>
          <w:ilvl w:val="0"/>
          <w:numId w:val="6"/>
        </w:numPr>
        <w:textAlignment w:val="baseline"/>
        <w:rPr>
          <w:rFonts w:ascii="Arial" w:hAnsi="Arial" w:cs="Arial"/>
          <w:bCs/>
          <w:sz w:val="20"/>
          <w:szCs w:val="22"/>
          <w:lang w:val="es-ES"/>
        </w:rPr>
      </w:pPr>
      <w:r w:rsidRPr="00721EC9">
        <w:rPr>
          <w:rFonts w:ascii="Arial" w:eastAsia="MS PGothic" w:hAnsi="Arial" w:cs="Arial"/>
          <w:bCs/>
          <w:sz w:val="20"/>
          <w:szCs w:val="22"/>
          <w:lang w:val="es-ES"/>
        </w:rPr>
        <w:t>Definición de las actividades y de los responsables</w:t>
      </w:r>
    </w:p>
    <w:p w:rsidR="00EB2755" w:rsidRPr="00721EC9" w:rsidRDefault="00EB2755" w:rsidP="00EB2755">
      <w:pPr>
        <w:pStyle w:val="Prrafodelista"/>
        <w:numPr>
          <w:ilvl w:val="0"/>
          <w:numId w:val="6"/>
        </w:numPr>
        <w:textAlignment w:val="baseline"/>
        <w:rPr>
          <w:rFonts w:ascii="Arial" w:hAnsi="Arial" w:cs="Arial"/>
          <w:sz w:val="20"/>
          <w:szCs w:val="22"/>
        </w:rPr>
      </w:pPr>
      <w:r w:rsidRPr="00721EC9">
        <w:rPr>
          <w:rFonts w:ascii="Arial" w:eastAsia="MS PGothic" w:hAnsi="Arial" w:cs="Arial"/>
          <w:bCs/>
          <w:sz w:val="20"/>
          <w:szCs w:val="22"/>
          <w:lang w:val="es-ES"/>
        </w:rPr>
        <w:t>Elaboración del Cronograma de Actividades</w:t>
      </w:r>
    </w:p>
    <w:p w:rsidR="00EB2755" w:rsidRPr="00721EC9" w:rsidRDefault="00EB2755" w:rsidP="00EB2755">
      <w:pPr>
        <w:pStyle w:val="Prrafodelista"/>
        <w:numPr>
          <w:ilvl w:val="0"/>
          <w:numId w:val="6"/>
        </w:numPr>
        <w:textAlignment w:val="baseline"/>
        <w:rPr>
          <w:rFonts w:ascii="Arial" w:hAnsi="Arial" w:cs="Arial"/>
          <w:sz w:val="20"/>
          <w:szCs w:val="22"/>
        </w:rPr>
      </w:pPr>
      <w:r w:rsidRPr="00721EC9">
        <w:rPr>
          <w:rFonts w:ascii="Arial" w:eastAsia="MS PGothic" w:hAnsi="Arial" w:cs="Arial"/>
          <w:bCs/>
          <w:sz w:val="20"/>
          <w:szCs w:val="22"/>
          <w:lang w:val="es-ES"/>
        </w:rPr>
        <w:t>Definición de los Recursos para la ejecución del PMI</w:t>
      </w:r>
    </w:p>
    <w:p w:rsidR="00370E89" w:rsidRPr="00370E89" w:rsidRDefault="00EB2755" w:rsidP="00370E89">
      <w:pPr>
        <w:pStyle w:val="Prrafodelista"/>
        <w:numPr>
          <w:ilvl w:val="0"/>
          <w:numId w:val="6"/>
        </w:numPr>
        <w:textAlignment w:val="baseline"/>
        <w:rPr>
          <w:rFonts w:ascii="Arial" w:eastAsiaTheme="minorHAnsi" w:hAnsi="Arial" w:cs="Arial"/>
          <w:sz w:val="20"/>
          <w:szCs w:val="22"/>
        </w:rPr>
      </w:pPr>
      <w:r w:rsidRPr="00721EC9">
        <w:rPr>
          <w:rFonts w:ascii="Arial" w:eastAsia="MS PGothic" w:hAnsi="Arial" w:cs="Arial"/>
          <w:bCs/>
          <w:sz w:val="20"/>
          <w:szCs w:val="22"/>
          <w:lang w:val="es-ES"/>
        </w:rPr>
        <w:lastRenderedPageBreak/>
        <w:t>Divulgación del PMI a la Comunidad Educativa</w:t>
      </w:r>
      <w:r w:rsidRPr="00721EC9">
        <w:rPr>
          <w:rFonts w:ascii="Arial" w:eastAsia="MS PGothic" w:hAnsi="Arial" w:cs="Arial"/>
          <w:sz w:val="20"/>
          <w:szCs w:val="22"/>
        </w:rPr>
        <w:t xml:space="preserve"> </w:t>
      </w:r>
    </w:p>
    <w:p w:rsidR="00370E89" w:rsidRDefault="00370E89" w:rsidP="00370E8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lang w:val="es-ES"/>
        </w:rPr>
      </w:pPr>
    </w:p>
    <w:p w:rsidR="00EB2755" w:rsidRDefault="00370E89" w:rsidP="00237BEE">
      <w:pPr>
        <w:autoSpaceDE w:val="0"/>
        <w:autoSpaceDN w:val="0"/>
        <w:adjustRightInd w:val="0"/>
        <w:jc w:val="both"/>
        <w:rPr>
          <w:rFonts w:ascii="Arial" w:hAnsi="Arial" w:cs="Arial"/>
          <w:sz w:val="20"/>
          <w:lang w:val="es-ES"/>
        </w:rPr>
      </w:pPr>
      <w:r w:rsidRPr="00721EC9">
        <w:rPr>
          <w:rFonts w:ascii="Arial" w:hAnsi="Arial" w:cs="Arial"/>
          <w:sz w:val="20"/>
          <w:lang w:val="es-ES"/>
        </w:rPr>
        <w:t>Es ideal que las actividades</w:t>
      </w:r>
      <w:r>
        <w:rPr>
          <w:rFonts w:ascii="Arial" w:hAnsi="Arial" w:cs="Arial"/>
          <w:sz w:val="20"/>
          <w:lang w:val="es-ES"/>
        </w:rPr>
        <w:t xml:space="preserve"> propuestas en cada área de gestión</w:t>
      </w:r>
      <w:r w:rsidRPr="00721EC9">
        <w:rPr>
          <w:rFonts w:ascii="Arial" w:hAnsi="Arial" w:cs="Arial"/>
          <w:sz w:val="20"/>
          <w:lang w:val="es-ES"/>
        </w:rPr>
        <w:t xml:space="preserve"> sean secuenciales, coherentes y potentes. Deben incorporar en su realización el trabajo coop</w:t>
      </w:r>
      <w:r>
        <w:rPr>
          <w:rFonts w:ascii="Arial" w:hAnsi="Arial" w:cs="Arial"/>
          <w:sz w:val="20"/>
          <w:lang w:val="es-ES"/>
        </w:rPr>
        <w:t>erativo de cada equipo, para</w:t>
      </w:r>
      <w:r w:rsidRPr="00721EC9">
        <w:rPr>
          <w:rFonts w:ascii="Arial" w:hAnsi="Arial" w:cs="Arial"/>
          <w:sz w:val="20"/>
          <w:lang w:val="es-ES"/>
        </w:rPr>
        <w:t xml:space="preserve"> la consecución de pr</w:t>
      </w:r>
      <w:r>
        <w:rPr>
          <w:rFonts w:ascii="Arial" w:hAnsi="Arial" w:cs="Arial"/>
          <w:sz w:val="20"/>
          <w:lang w:val="es-ES"/>
        </w:rPr>
        <w:t xml:space="preserve">oductos </w:t>
      </w:r>
      <w:r w:rsidRPr="00721EC9">
        <w:rPr>
          <w:rFonts w:ascii="Arial" w:hAnsi="Arial" w:cs="Arial"/>
          <w:sz w:val="20"/>
          <w:lang w:val="es-ES"/>
        </w:rPr>
        <w:t>concretos orientados hacia el log</w:t>
      </w:r>
      <w:r w:rsidR="00990626">
        <w:rPr>
          <w:rFonts w:ascii="Arial" w:hAnsi="Arial" w:cs="Arial"/>
          <w:sz w:val="20"/>
          <w:lang w:val="es-ES"/>
        </w:rPr>
        <w:t>ro de metas, y permitan hacer el</w:t>
      </w:r>
      <w:r w:rsidRPr="00721EC9">
        <w:rPr>
          <w:rFonts w:ascii="Arial" w:hAnsi="Arial" w:cs="Arial"/>
          <w:sz w:val="20"/>
          <w:lang w:val="es-ES"/>
        </w:rPr>
        <w:t xml:space="preserve"> seguimiento y evaluación. </w:t>
      </w:r>
      <w:r w:rsidR="00237BEE">
        <w:rPr>
          <w:rFonts w:ascii="Arial" w:hAnsi="Arial" w:cs="Arial"/>
          <w:sz w:val="20"/>
        </w:rPr>
        <w:t xml:space="preserve">Así mismo, </w:t>
      </w:r>
      <w:r w:rsidR="00237BEE">
        <w:rPr>
          <w:rFonts w:ascii="Arial" w:hAnsi="Arial" w:cs="Arial"/>
          <w:sz w:val="20"/>
          <w:lang w:val="es-ES"/>
        </w:rPr>
        <w:t>d</w:t>
      </w:r>
      <w:r w:rsidRPr="00721EC9">
        <w:rPr>
          <w:rFonts w:ascii="Arial" w:hAnsi="Arial" w:cs="Arial"/>
          <w:sz w:val="20"/>
          <w:lang w:val="es-ES"/>
        </w:rPr>
        <w:t xml:space="preserve">efinir los responsables </w:t>
      </w:r>
      <w:r w:rsidR="00237BEE">
        <w:rPr>
          <w:rFonts w:ascii="Arial" w:hAnsi="Arial" w:cs="Arial"/>
          <w:sz w:val="20"/>
          <w:lang w:val="es-ES"/>
        </w:rPr>
        <w:t xml:space="preserve">(nombres completos) </w:t>
      </w:r>
      <w:r w:rsidRPr="00721EC9">
        <w:rPr>
          <w:rFonts w:ascii="Arial" w:hAnsi="Arial" w:cs="Arial"/>
          <w:sz w:val="20"/>
          <w:lang w:val="es-ES"/>
        </w:rPr>
        <w:t>de la realización de cada una de las actividades previstas.</w:t>
      </w:r>
      <w:r w:rsidRPr="00721EC9">
        <w:rPr>
          <w:rFonts w:ascii="Arial" w:hAnsi="Arial" w:cs="Arial"/>
          <w:sz w:val="20"/>
        </w:rPr>
        <w:t xml:space="preserve"> </w:t>
      </w:r>
      <w:r w:rsidRPr="00721EC9">
        <w:rPr>
          <w:rFonts w:ascii="Arial" w:hAnsi="Arial" w:cs="Arial"/>
          <w:sz w:val="20"/>
          <w:lang w:val="es-ES"/>
        </w:rPr>
        <w:t>Para la asignación de los responsables se debe hacer un análisis previo de los perfiles y funci</w:t>
      </w:r>
      <w:r w:rsidR="00237BEE">
        <w:rPr>
          <w:rFonts w:ascii="Arial" w:hAnsi="Arial" w:cs="Arial"/>
          <w:sz w:val="20"/>
          <w:lang w:val="es-ES"/>
        </w:rPr>
        <w:t>ones de quienes</w:t>
      </w:r>
      <w:r w:rsidR="00E447C3">
        <w:rPr>
          <w:rFonts w:ascii="Arial" w:hAnsi="Arial" w:cs="Arial"/>
          <w:sz w:val="20"/>
          <w:lang w:val="es-ES"/>
        </w:rPr>
        <w:t xml:space="preserve"> están</w:t>
      </w:r>
      <w:r w:rsidR="00237BEE">
        <w:rPr>
          <w:rFonts w:ascii="Arial" w:hAnsi="Arial" w:cs="Arial"/>
          <w:sz w:val="20"/>
          <w:lang w:val="es-ES"/>
        </w:rPr>
        <w:t xml:space="preserve"> laboran</w:t>
      </w:r>
      <w:r w:rsidR="00E447C3">
        <w:rPr>
          <w:rFonts w:ascii="Arial" w:hAnsi="Arial" w:cs="Arial"/>
          <w:sz w:val="20"/>
          <w:lang w:val="es-ES"/>
        </w:rPr>
        <w:t>do</w:t>
      </w:r>
      <w:r w:rsidR="00237BEE">
        <w:rPr>
          <w:rFonts w:ascii="Arial" w:hAnsi="Arial" w:cs="Arial"/>
          <w:sz w:val="20"/>
          <w:lang w:val="es-ES"/>
        </w:rPr>
        <w:t xml:space="preserve"> en la IE</w:t>
      </w:r>
      <w:r w:rsidRPr="00721EC9">
        <w:rPr>
          <w:rFonts w:ascii="Arial" w:hAnsi="Arial" w:cs="Arial"/>
          <w:sz w:val="20"/>
          <w:lang w:val="es-ES"/>
        </w:rPr>
        <w:t>.</w:t>
      </w:r>
    </w:p>
    <w:p w:rsidR="00041166" w:rsidRDefault="00041166" w:rsidP="00237BEE">
      <w:pPr>
        <w:autoSpaceDE w:val="0"/>
        <w:autoSpaceDN w:val="0"/>
        <w:adjustRightInd w:val="0"/>
        <w:jc w:val="both"/>
        <w:rPr>
          <w:rFonts w:ascii="Taz-Light" w:hAnsi="Taz-Light" w:cs="Taz-Light"/>
          <w:sz w:val="20"/>
        </w:rPr>
      </w:pPr>
      <w:r>
        <w:rPr>
          <w:rFonts w:ascii="Arial" w:hAnsi="Arial" w:cs="Arial"/>
          <w:sz w:val="20"/>
          <w:lang w:val="es-ES"/>
        </w:rPr>
        <w:t xml:space="preserve">De igual manera, se elabora el </w:t>
      </w:r>
      <w:r w:rsidRPr="00721EC9">
        <w:rPr>
          <w:rFonts w:ascii="Taz-Light" w:hAnsi="Taz-Light" w:cs="Taz-Light"/>
          <w:sz w:val="20"/>
        </w:rPr>
        <w:t>cr</w:t>
      </w:r>
      <w:r>
        <w:rPr>
          <w:rFonts w:ascii="Taz-Light" w:hAnsi="Taz-Light" w:cs="Taz-Light"/>
          <w:sz w:val="20"/>
        </w:rPr>
        <w:t>onograma para poner en marcha el Plan de M</w:t>
      </w:r>
      <w:r w:rsidRPr="00721EC9">
        <w:rPr>
          <w:rFonts w:ascii="Taz-Light" w:hAnsi="Taz-Light" w:cs="Taz-Light"/>
          <w:sz w:val="20"/>
        </w:rPr>
        <w:t>ejoramiento. En él se consignarán las actividades, sus fechas de iniciación y terminación y los momentos en los cuales se realizará</w:t>
      </w:r>
      <w:r>
        <w:rPr>
          <w:rFonts w:ascii="Taz-Light" w:hAnsi="Taz-Light" w:cs="Taz-Light"/>
          <w:sz w:val="20"/>
        </w:rPr>
        <w:t>n. En el primer año de ejecución, e</w:t>
      </w:r>
      <w:r w:rsidRPr="00721EC9">
        <w:rPr>
          <w:rFonts w:ascii="Taz-Light" w:hAnsi="Taz-Light" w:cs="Taz-Light"/>
          <w:sz w:val="20"/>
        </w:rPr>
        <w:t>ste</w:t>
      </w:r>
      <w:r>
        <w:rPr>
          <w:rFonts w:ascii="Taz-Light" w:hAnsi="Taz-Light" w:cs="Taz-Light"/>
          <w:sz w:val="20"/>
        </w:rPr>
        <w:t xml:space="preserve"> instrumento presenta</w:t>
      </w:r>
      <w:r w:rsidRPr="00721EC9">
        <w:rPr>
          <w:rFonts w:ascii="Taz-Light" w:hAnsi="Taz-Light" w:cs="Taz-Light"/>
          <w:sz w:val="20"/>
        </w:rPr>
        <w:t xml:space="preserve"> mayor nivel de detalle y desagregación.</w:t>
      </w:r>
    </w:p>
    <w:p w:rsidR="001D4018" w:rsidRDefault="00041166" w:rsidP="004E4ABF">
      <w:pPr>
        <w:autoSpaceDE w:val="0"/>
        <w:autoSpaceDN w:val="0"/>
        <w:adjustRightInd w:val="0"/>
        <w:spacing w:after="0" w:line="240" w:lineRule="auto"/>
        <w:jc w:val="both"/>
        <w:rPr>
          <w:rFonts w:ascii="Taz-Light" w:hAnsi="Taz-Light" w:cs="Taz-Light"/>
          <w:sz w:val="20"/>
        </w:rPr>
      </w:pPr>
      <w:r>
        <w:rPr>
          <w:rFonts w:ascii="Taz-Light" w:hAnsi="Taz-Light" w:cs="Taz-Light"/>
          <w:sz w:val="20"/>
        </w:rPr>
        <w:t xml:space="preserve">Por último, se realiza </w:t>
      </w:r>
      <w:r>
        <w:rPr>
          <w:rFonts w:ascii="Taz-LightItalic" w:hAnsi="Taz-LightItalic" w:cs="Taz-LightItalic"/>
          <w:i/>
          <w:iCs/>
          <w:sz w:val="20"/>
        </w:rPr>
        <w:t>Seguimiento por parte de la IE y Asistencia Técnica desde la SEM</w:t>
      </w:r>
      <w:r>
        <w:rPr>
          <w:rFonts w:ascii="Taz-Light" w:hAnsi="Taz-Light" w:cs="Taz-Light"/>
          <w:sz w:val="20"/>
        </w:rPr>
        <w:t>. El</w:t>
      </w:r>
      <w:r w:rsidRPr="00721EC9">
        <w:rPr>
          <w:rFonts w:ascii="Taz-Light" w:hAnsi="Taz-Light" w:cs="Taz-Light"/>
          <w:sz w:val="20"/>
        </w:rPr>
        <w:t xml:space="preserve"> propósito principal es detectar oportunamente aquellos factores que facilitan o limitan el logro de los resultados. Por lo tanto, lo que se busca es establecer en qué medida son adecuadas las acciones para lograr los objetivos propuestos. A su vez, la </w:t>
      </w:r>
      <w:r w:rsidRPr="00721EC9">
        <w:rPr>
          <w:rFonts w:ascii="Taz-LightItalic" w:hAnsi="Taz-LightItalic" w:cs="Taz-LightItalic"/>
          <w:i/>
          <w:iCs/>
          <w:sz w:val="20"/>
        </w:rPr>
        <w:t xml:space="preserve">evaluación de resultados </w:t>
      </w:r>
      <w:r w:rsidRPr="00721EC9">
        <w:rPr>
          <w:rFonts w:ascii="Taz-Light" w:hAnsi="Taz-Light" w:cs="Taz-Light"/>
          <w:sz w:val="20"/>
        </w:rPr>
        <w:t xml:space="preserve">pretende comparar lo logrado en el desarrollo del plan con lo propuesto inicialmente; la de </w:t>
      </w:r>
      <w:r w:rsidRPr="00721EC9">
        <w:rPr>
          <w:rFonts w:ascii="Taz-LightItalic" w:hAnsi="Taz-LightItalic" w:cs="Taz-LightItalic"/>
          <w:i/>
          <w:iCs/>
          <w:sz w:val="20"/>
        </w:rPr>
        <w:t xml:space="preserve">impacto </w:t>
      </w:r>
      <w:r w:rsidRPr="00721EC9">
        <w:rPr>
          <w:rFonts w:ascii="Taz-Light" w:hAnsi="Taz-Light" w:cs="Taz-Light"/>
          <w:sz w:val="20"/>
        </w:rPr>
        <w:t>busca establecer si, como consecuencia de la ejecución del mismo, los beneficiarios de un proyecto y el equipo gestor presentan cambios duraderos.</w:t>
      </w:r>
    </w:p>
    <w:p w:rsidR="004E4ABF" w:rsidRDefault="004E4ABF" w:rsidP="004E4ABF">
      <w:pPr>
        <w:autoSpaceDE w:val="0"/>
        <w:autoSpaceDN w:val="0"/>
        <w:adjustRightInd w:val="0"/>
        <w:spacing w:after="0" w:line="240" w:lineRule="auto"/>
        <w:jc w:val="both"/>
        <w:rPr>
          <w:rFonts w:ascii="Taz-Light" w:hAnsi="Taz-Light" w:cs="Taz-Light"/>
          <w:sz w:val="20"/>
        </w:rPr>
      </w:pPr>
    </w:p>
    <w:p w:rsidR="00353502" w:rsidRDefault="00353502" w:rsidP="004E4ABF">
      <w:pPr>
        <w:autoSpaceDE w:val="0"/>
        <w:autoSpaceDN w:val="0"/>
        <w:adjustRightInd w:val="0"/>
        <w:spacing w:after="0" w:line="240" w:lineRule="auto"/>
        <w:jc w:val="both"/>
        <w:rPr>
          <w:rFonts w:ascii="Taz-Light" w:hAnsi="Taz-Light" w:cs="Taz-Light"/>
          <w:sz w:val="20"/>
        </w:rPr>
      </w:pPr>
      <w:r>
        <w:rPr>
          <w:rFonts w:ascii="Taz-Light" w:hAnsi="Taz-Light" w:cs="Taz-Light"/>
          <w:sz w:val="20"/>
        </w:rPr>
        <w:t xml:space="preserve">En este sentido, se logra una articulación de gran impacto entre las IE del municipio y la Secretaría de Educación, </w:t>
      </w:r>
      <w:r w:rsidR="00157D49">
        <w:rPr>
          <w:rFonts w:ascii="Taz-Light" w:hAnsi="Taz-Light" w:cs="Taz-Light"/>
          <w:sz w:val="20"/>
        </w:rPr>
        <w:t>en pro de fortalecer rutas de acción que permiten un mejoramiento continuo en cada una de las áreas de gestión que ha sido evaluadas.</w:t>
      </w:r>
    </w:p>
    <w:p w:rsidR="00157D49" w:rsidRPr="004E4ABF" w:rsidRDefault="00157D49" w:rsidP="004E4ABF">
      <w:pPr>
        <w:autoSpaceDE w:val="0"/>
        <w:autoSpaceDN w:val="0"/>
        <w:adjustRightInd w:val="0"/>
        <w:spacing w:after="0" w:line="240" w:lineRule="auto"/>
        <w:jc w:val="both"/>
        <w:rPr>
          <w:rFonts w:ascii="Taz-Light" w:hAnsi="Taz-Light" w:cs="Taz-Light"/>
          <w:sz w:val="20"/>
        </w:rPr>
      </w:pPr>
    </w:p>
    <w:p w:rsidR="00BB5C66" w:rsidRDefault="001D4018" w:rsidP="004E4ABF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</w:rPr>
      </w:pPr>
      <w:r>
        <w:rPr>
          <w:noProof/>
          <w:lang w:eastAsia="es-CO"/>
        </w:rPr>
        <w:drawing>
          <wp:inline distT="0" distB="0" distL="0" distR="0" wp14:anchorId="4C3B1DB4" wp14:editId="12EF70EA">
            <wp:extent cx="3498850" cy="1991456"/>
            <wp:effectExtent l="0" t="0" r="635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83" t="14868" r="30289" b="16570"/>
                    <a:stretch/>
                  </pic:blipFill>
                  <pic:spPr bwMode="auto">
                    <a:xfrm>
                      <a:off x="0" y="0"/>
                      <a:ext cx="3527166" cy="2007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018" w:rsidRDefault="001D4018" w:rsidP="00E16C23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AT IE JUAN XXIII</w:t>
      </w:r>
    </w:p>
    <w:p w:rsidR="00E16C23" w:rsidRDefault="00E16C23" w:rsidP="00E16C23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</w:rPr>
      </w:pPr>
      <w:r>
        <w:rPr>
          <w:noProof/>
          <w:lang w:eastAsia="es-CO"/>
        </w:rPr>
        <w:drawing>
          <wp:inline distT="0" distB="0" distL="0" distR="0" wp14:anchorId="01C691E3" wp14:editId="4C6FFE43">
            <wp:extent cx="3619500" cy="109855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859" t="40048" r="18647" b="25136"/>
                    <a:stretch/>
                  </pic:blipFill>
                  <pic:spPr bwMode="auto">
                    <a:xfrm>
                      <a:off x="0" y="0"/>
                      <a:ext cx="3619500" cy="109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C23" w:rsidRDefault="00E16C23" w:rsidP="00E16C23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AT</w:t>
      </w:r>
      <w:r w:rsidR="00790E29">
        <w:rPr>
          <w:rFonts w:ascii="Arial" w:hAnsi="Arial" w:cs="Arial"/>
        </w:rPr>
        <w:t xml:space="preserve"> IE </w:t>
      </w:r>
      <w:r>
        <w:rPr>
          <w:rFonts w:ascii="Arial" w:hAnsi="Arial" w:cs="Arial"/>
        </w:rPr>
        <w:t>JOSÉ ANTONIO GALÁN</w:t>
      </w:r>
    </w:p>
    <w:p w:rsidR="00790E29" w:rsidRDefault="00790E29" w:rsidP="00E16C23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</w:rPr>
      </w:pPr>
    </w:p>
    <w:p w:rsidR="00790E29" w:rsidRDefault="00790E29" w:rsidP="00E16C23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</w:rPr>
      </w:pPr>
    </w:p>
    <w:p w:rsidR="00790E29" w:rsidRDefault="00790E29" w:rsidP="00790E29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</w:rPr>
      </w:pPr>
      <w:r>
        <w:rPr>
          <w:noProof/>
          <w:lang w:eastAsia="es-CO"/>
        </w:rPr>
        <w:lastRenderedPageBreak/>
        <w:drawing>
          <wp:inline distT="0" distB="0" distL="0" distR="0" wp14:anchorId="28659504" wp14:editId="27C2DE44">
            <wp:extent cx="3581400" cy="134620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537" t="32401" r="18647" b="24935"/>
                    <a:stretch/>
                  </pic:blipFill>
                  <pic:spPr bwMode="auto">
                    <a:xfrm>
                      <a:off x="0" y="0"/>
                      <a:ext cx="3581400" cy="134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E29" w:rsidRDefault="00790E29" w:rsidP="00790E29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AT IE POLICARPA SALAVARRIETA</w:t>
      </w:r>
    </w:p>
    <w:p w:rsidR="000D3517" w:rsidRDefault="000D3517" w:rsidP="00790E29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</w:rPr>
      </w:pPr>
      <w:r>
        <w:rPr>
          <w:noProof/>
          <w:lang w:eastAsia="es-CO"/>
        </w:rPr>
        <w:drawing>
          <wp:inline distT="0" distB="0" distL="0" distR="0" wp14:anchorId="5B7AA845" wp14:editId="095E84BE">
            <wp:extent cx="3575050" cy="1364000"/>
            <wp:effectExtent l="0" t="0" r="635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972" t="37231" r="18081" b="18695"/>
                    <a:stretch/>
                  </pic:blipFill>
                  <pic:spPr bwMode="auto">
                    <a:xfrm>
                      <a:off x="0" y="0"/>
                      <a:ext cx="3585091" cy="1367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3A1" w:rsidRPr="009463A1" w:rsidRDefault="009463A1" w:rsidP="009463A1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AT IE TITÁN</w:t>
      </w:r>
    </w:p>
    <w:p w:rsidR="009463A1" w:rsidRDefault="009463A1" w:rsidP="00790E29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</w:rPr>
      </w:pPr>
      <w:r>
        <w:rPr>
          <w:noProof/>
          <w:lang w:eastAsia="es-CO"/>
        </w:rPr>
        <w:drawing>
          <wp:inline distT="0" distB="0" distL="0" distR="0" wp14:anchorId="5BF901CC" wp14:editId="4DE65BAA">
            <wp:extent cx="3568700" cy="16446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77" t="33407" r="18533" b="14470"/>
                    <a:stretch/>
                  </pic:blipFill>
                  <pic:spPr bwMode="auto">
                    <a:xfrm>
                      <a:off x="0" y="0"/>
                      <a:ext cx="3568700" cy="164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80C" w:rsidRDefault="00323AF3" w:rsidP="00790E29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AT IE LEONOR LOURIDO DE VELASCO</w:t>
      </w:r>
      <w:bookmarkStart w:id="0" w:name="_GoBack"/>
      <w:bookmarkEnd w:id="0"/>
    </w:p>
    <w:p w:rsidR="00E16C23" w:rsidRDefault="00E16C23" w:rsidP="00E16C23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</w:rPr>
      </w:pPr>
    </w:p>
    <w:p w:rsidR="00E16C23" w:rsidRDefault="00E16C23" w:rsidP="00E16C23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</w:rPr>
      </w:pPr>
    </w:p>
    <w:p w:rsidR="001D4018" w:rsidRPr="00416072" w:rsidRDefault="001D4018" w:rsidP="0041607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416072" w:rsidRPr="00416072" w:rsidRDefault="00416072" w:rsidP="00416072">
      <w:pPr>
        <w:shd w:val="clear" w:color="auto" w:fill="FFFFFF"/>
        <w:spacing w:after="165" w:line="360" w:lineRule="auto"/>
        <w:jc w:val="both"/>
        <w:rPr>
          <w:rFonts w:ascii="Arial" w:eastAsia="Times New Roman" w:hAnsi="Arial" w:cs="Arial"/>
          <w:sz w:val="24"/>
          <w:lang w:eastAsia="es-CO"/>
        </w:rPr>
      </w:pPr>
    </w:p>
    <w:p w:rsidR="00D97366" w:rsidRDefault="00D97366" w:rsidP="000730CD">
      <w:pPr>
        <w:shd w:val="clear" w:color="auto" w:fill="FFFFFF"/>
        <w:spacing w:after="165" w:line="360" w:lineRule="auto"/>
        <w:jc w:val="both"/>
        <w:rPr>
          <w:rFonts w:ascii="Arial" w:eastAsia="Times New Roman" w:hAnsi="Arial" w:cs="Arial"/>
          <w:lang w:eastAsia="es-CO"/>
        </w:rPr>
      </w:pPr>
    </w:p>
    <w:p w:rsidR="00010EA3" w:rsidRPr="009E0F3A" w:rsidRDefault="00010EA3" w:rsidP="000730CD">
      <w:pPr>
        <w:shd w:val="clear" w:color="auto" w:fill="FFFFFF"/>
        <w:spacing w:after="165" w:line="360" w:lineRule="auto"/>
        <w:jc w:val="both"/>
        <w:rPr>
          <w:rFonts w:ascii="Arial" w:eastAsia="Times New Roman" w:hAnsi="Arial" w:cs="Arial"/>
          <w:lang w:eastAsia="es-CO"/>
        </w:rPr>
      </w:pPr>
    </w:p>
    <w:p w:rsidR="008452CF" w:rsidRPr="009E0F3A" w:rsidRDefault="00323AF3" w:rsidP="009E0F3A">
      <w:pPr>
        <w:spacing w:line="360" w:lineRule="auto"/>
        <w:jc w:val="both"/>
      </w:pPr>
    </w:p>
    <w:sectPr w:rsidR="008452CF" w:rsidRPr="009E0F3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z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z-Light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E50FB"/>
    <w:multiLevelType w:val="hybridMultilevel"/>
    <w:tmpl w:val="04300AF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01914"/>
    <w:multiLevelType w:val="multilevel"/>
    <w:tmpl w:val="8F428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B1554C"/>
    <w:multiLevelType w:val="multilevel"/>
    <w:tmpl w:val="1F80D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2C218B"/>
    <w:multiLevelType w:val="multilevel"/>
    <w:tmpl w:val="2F32D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A54AF1"/>
    <w:multiLevelType w:val="multilevel"/>
    <w:tmpl w:val="920A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5C6C03"/>
    <w:multiLevelType w:val="hybridMultilevel"/>
    <w:tmpl w:val="FAE01A7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F3A"/>
    <w:rsid w:val="00010EA3"/>
    <w:rsid w:val="00041166"/>
    <w:rsid w:val="000730CD"/>
    <w:rsid w:val="000D3517"/>
    <w:rsid w:val="00157D49"/>
    <w:rsid w:val="001736CA"/>
    <w:rsid w:val="001D4018"/>
    <w:rsid w:val="001E09B6"/>
    <w:rsid w:val="00237BEE"/>
    <w:rsid w:val="0028127D"/>
    <w:rsid w:val="00323AF3"/>
    <w:rsid w:val="00352274"/>
    <w:rsid w:val="00353502"/>
    <w:rsid w:val="00370E89"/>
    <w:rsid w:val="00416072"/>
    <w:rsid w:val="004E4ABF"/>
    <w:rsid w:val="0057480C"/>
    <w:rsid w:val="005C1C12"/>
    <w:rsid w:val="00742110"/>
    <w:rsid w:val="007432EB"/>
    <w:rsid w:val="00747587"/>
    <w:rsid w:val="00790E29"/>
    <w:rsid w:val="00870CE6"/>
    <w:rsid w:val="009463A1"/>
    <w:rsid w:val="00990626"/>
    <w:rsid w:val="009E0F3A"/>
    <w:rsid w:val="00A1570B"/>
    <w:rsid w:val="00A96E7B"/>
    <w:rsid w:val="00BB1892"/>
    <w:rsid w:val="00BB5C66"/>
    <w:rsid w:val="00BF2F5D"/>
    <w:rsid w:val="00CF3878"/>
    <w:rsid w:val="00D06631"/>
    <w:rsid w:val="00D94634"/>
    <w:rsid w:val="00D97366"/>
    <w:rsid w:val="00E16C23"/>
    <w:rsid w:val="00E447C3"/>
    <w:rsid w:val="00EB2755"/>
    <w:rsid w:val="00FC1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81832"/>
  <w15:chartTrackingRefBased/>
  <w15:docId w15:val="{80587288-C701-4B00-8E40-512EC673B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9E0F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9E0F3A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9E0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9E0F3A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9E0F3A"/>
    <w:rPr>
      <w:color w:val="0000FF"/>
      <w:u w:val="single"/>
    </w:rPr>
  </w:style>
  <w:style w:type="character" w:customStyle="1" w:styleId="fuente">
    <w:name w:val="fuente"/>
    <w:basedOn w:val="Fuentedeprrafopredeter"/>
    <w:rsid w:val="009E0F3A"/>
  </w:style>
  <w:style w:type="paragraph" w:styleId="Prrafodelista">
    <w:name w:val="List Paragraph"/>
    <w:basedOn w:val="Normal"/>
    <w:uiPriority w:val="34"/>
    <w:qFormat/>
    <w:rsid w:val="00CF387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62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7E7E7"/>
            <w:right w:val="none" w:sz="0" w:space="0" w:color="auto"/>
          </w:divBdr>
        </w:div>
        <w:div w:id="27783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7E7E7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mineducacion.gov.co/1621/w3-article-345218.htm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3</Pages>
  <Words>683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MONARCH</dc:creator>
  <cp:keywords/>
  <dc:description/>
  <cp:lastModifiedBy>MONARCH</cp:lastModifiedBy>
  <cp:revision>30</cp:revision>
  <dcterms:created xsi:type="dcterms:W3CDTF">2021-09-01T15:02:00Z</dcterms:created>
  <dcterms:modified xsi:type="dcterms:W3CDTF">2021-09-02T18:49:00Z</dcterms:modified>
</cp:coreProperties>
</file>