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9B" w:rsidRDefault="0065259B"/>
    <w:p w:rsidR="00177809" w:rsidRDefault="00177809"/>
    <w:p w:rsidR="00177809" w:rsidRPr="00177809" w:rsidRDefault="00177809" w:rsidP="00177809">
      <w:pPr>
        <w:jc w:val="center"/>
        <w:rPr>
          <w:b/>
        </w:rPr>
      </w:pPr>
      <w:r w:rsidRPr="00177809">
        <w:rPr>
          <w:b/>
        </w:rPr>
        <w:t>INFORME PROYECTOS DE TECNOLOGIA SEMY A AGOSTO DE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1"/>
        <w:gridCol w:w="2366"/>
        <w:gridCol w:w="4413"/>
      </w:tblGrid>
      <w:tr w:rsidR="00177809" w:rsidRPr="007E723E" w:rsidTr="00177809">
        <w:tc>
          <w:tcPr>
            <w:tcW w:w="2051" w:type="dxa"/>
          </w:tcPr>
          <w:p w:rsidR="00177809" w:rsidRPr="007E723E" w:rsidRDefault="00177809" w:rsidP="00186F14">
            <w:pPr>
              <w:jc w:val="center"/>
              <w:rPr>
                <w:b/>
              </w:rPr>
            </w:pPr>
            <w:r w:rsidRPr="007E723E">
              <w:rPr>
                <w:b/>
              </w:rPr>
              <w:t>PROYECTO</w:t>
            </w:r>
          </w:p>
        </w:tc>
        <w:tc>
          <w:tcPr>
            <w:tcW w:w="2366" w:type="dxa"/>
          </w:tcPr>
          <w:p w:rsidR="00177809" w:rsidRPr="007E723E" w:rsidRDefault="00177809" w:rsidP="00186F14">
            <w:pPr>
              <w:jc w:val="center"/>
              <w:rPr>
                <w:b/>
              </w:rPr>
            </w:pPr>
            <w:r w:rsidRPr="007E723E">
              <w:rPr>
                <w:b/>
              </w:rPr>
              <w:t>ESTADO</w:t>
            </w:r>
          </w:p>
        </w:tc>
        <w:tc>
          <w:tcPr>
            <w:tcW w:w="4413" w:type="dxa"/>
          </w:tcPr>
          <w:p w:rsidR="00177809" w:rsidRPr="007E723E" w:rsidRDefault="00177809" w:rsidP="00186F14">
            <w:pPr>
              <w:jc w:val="center"/>
              <w:rPr>
                <w:b/>
              </w:rPr>
            </w:pPr>
            <w:r w:rsidRPr="007E723E">
              <w:rPr>
                <w:b/>
              </w:rPr>
              <w:t>OBSERVACIONES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Conectividad</w:t>
            </w:r>
          </w:p>
        </w:tc>
        <w:tc>
          <w:tcPr>
            <w:tcW w:w="2366" w:type="dxa"/>
          </w:tcPr>
          <w:p w:rsidR="00177809" w:rsidRDefault="00177809" w:rsidP="00186F14">
            <w:pPr>
              <w:jc w:val="both"/>
            </w:pPr>
            <w:r>
              <w:t>Se encuentra servicio activo, se están realizando visitas de verificación del servicio y mejorando cobertura y operación del servicio.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Se requiere con urgencia la </w:t>
            </w:r>
            <w:r w:rsidRPr="004852F0">
              <w:rPr>
                <w:b/>
              </w:rPr>
              <w:t>implementación de la autenticación por MAC</w:t>
            </w:r>
            <w:r>
              <w:t>, se espera la información por parte de las IEO.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 requiere activar los contratos de mantenimiento de equipos de cómputo, por parte de las IEO.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Se requiere aumentar el número de AP en las IEO para ampliar la cobertura, se está trabajando en </w:t>
            </w:r>
            <w:proofErr w:type="spellStart"/>
            <w:r>
              <w:t>en</w:t>
            </w:r>
            <w:proofErr w:type="spellEnd"/>
            <w:r>
              <w:t xml:space="preserve"> ello.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 debe evaluar el aumento de ancho de banda en algunas instituciones educativas.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 requiere actualizar y/o renovar la plataforma tecnológica en las IE pues están obsoletas en su mayoría.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Moodle</w:t>
            </w:r>
          </w:p>
        </w:tc>
        <w:tc>
          <w:tcPr>
            <w:tcW w:w="2366" w:type="dxa"/>
          </w:tcPr>
          <w:p w:rsidR="00177809" w:rsidRDefault="00177809" w:rsidP="00186F14">
            <w:pPr>
              <w:jc w:val="both"/>
            </w:pPr>
            <w:r>
              <w:t xml:space="preserve">Se cambia el operador a </w:t>
            </w:r>
            <w:proofErr w:type="spellStart"/>
            <w:r>
              <w:t>Univalle</w:t>
            </w:r>
            <w:proofErr w:type="spellEnd"/>
            <w:r>
              <w:t xml:space="preserve"> </w:t>
            </w:r>
            <w:r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  <w:t>QIQ</w:t>
            </w:r>
            <w:r>
              <w:t xml:space="preserve">, se crea una nueva plataforma LMS Moodle ubicada en </w:t>
            </w:r>
            <w:hyperlink r:id="rId7" w:tgtFrame="_blank" w:history="1">
              <w:r>
                <w:rPr>
                  <w:rStyle w:val="Hipervnculo"/>
                  <w:rFonts w:ascii="Verdana" w:hAnsi="Verdana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https://yumbotic.online/</w:t>
              </w:r>
            </w:hyperlink>
            <w:r>
              <w:t>, desde donde se puede de manera centralizada acceder a las 13 plataformas de las IEO y cuenta con certificado de seguridad SSL.</w:t>
            </w:r>
          </w:p>
          <w:p w:rsidR="00177809" w:rsidRDefault="00177809" w:rsidP="00186F14">
            <w:pPr>
              <w:jc w:val="both"/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</w:pPr>
            <w:r>
              <w:t xml:space="preserve">QIQ cargara la información correspondiente a </w:t>
            </w:r>
            <w:r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  <w:t>cada grado.</w:t>
            </w:r>
          </w:p>
          <w:p w:rsidR="00177809" w:rsidRDefault="00177809" w:rsidP="00186F14">
            <w:pPr>
              <w:jc w:val="both"/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  <w:t>Se realizará un refuerzo de capacitación docente por fases:</w:t>
            </w:r>
          </w:p>
          <w:p w:rsidR="00177809" w:rsidRDefault="00177809" w:rsidP="00186F14">
            <w:pPr>
              <w:jc w:val="both"/>
              <w:rPr>
                <w:rFonts w:ascii="Verdana" w:hAnsi="Verdana"/>
                <w:color w:val="201F1E"/>
                <w:sz w:val="20"/>
                <w:szCs w:val="20"/>
                <w:shd w:val="clear" w:color="auto" w:fill="FFFFFF"/>
              </w:rPr>
            </w:pPr>
          </w:p>
          <w:p w:rsidR="00177809" w:rsidRDefault="00177809" w:rsidP="00186F14">
            <w:pPr>
              <w:jc w:val="both"/>
            </w:pPr>
            <w:r w:rsidRPr="000D0912">
              <w:rPr>
                <w:b/>
              </w:rPr>
              <w:t>Fase 1:</w:t>
            </w:r>
            <w:r>
              <w:t xml:space="preserve"> En esta primera fase se ha estructurado la estrategia a utilizar mediante la formación de espacios síncronos mediante encuentros por la plataforma MEET, estos encuentros estarán alojados y disponibles para futura consulta de los docentes.</w:t>
            </w:r>
          </w:p>
          <w:p w:rsidR="00177809" w:rsidRDefault="00177809" w:rsidP="00186F14">
            <w:pPr>
              <w:jc w:val="both"/>
            </w:pPr>
            <w:r w:rsidRPr="000D0912">
              <w:rPr>
                <w:b/>
              </w:rPr>
              <w:t>Fase2:</w:t>
            </w:r>
            <w:r>
              <w:t xml:space="preserve"> Se estructuran grupos de trabajo bajo mediante 4 niveles que son, </w:t>
            </w:r>
            <w:r w:rsidRPr="000D0912">
              <w:rPr>
                <w:b/>
              </w:rPr>
              <w:t xml:space="preserve">Principiante, Básico, Intermedio y </w:t>
            </w:r>
            <w:r w:rsidRPr="000D0912">
              <w:rPr>
                <w:b/>
              </w:rPr>
              <w:lastRenderedPageBreak/>
              <w:t>Avanzado</w:t>
            </w:r>
            <w:r>
              <w:t>, con sus respectivas temáticas a trabajar.</w:t>
            </w:r>
          </w:p>
          <w:p w:rsidR="00177809" w:rsidRDefault="00177809" w:rsidP="00186F14">
            <w:pPr>
              <w:jc w:val="both"/>
            </w:pPr>
            <w:r w:rsidRPr="000D0912">
              <w:rPr>
                <w:b/>
              </w:rPr>
              <w:t>Fase 3:</w:t>
            </w:r>
            <w:r>
              <w:t xml:space="preserve"> Cronograma de encuentros con cada uno de los niveles.</w:t>
            </w:r>
          </w:p>
          <w:p w:rsidR="00177809" w:rsidRDefault="00177809" w:rsidP="00186F14">
            <w:pPr>
              <w:jc w:val="both"/>
            </w:pPr>
            <w:r w:rsidRPr="000D0912">
              <w:rPr>
                <w:b/>
              </w:rPr>
              <w:t>Fase 4:</w:t>
            </w:r>
            <w:r>
              <w:t xml:space="preserve"> Realización de los encuentros de formación docente.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2"/>
              </w:numPr>
              <w:jc w:val="both"/>
            </w:pPr>
            <w:r w:rsidRPr="00533001">
              <w:lastRenderedPageBreak/>
              <w:t xml:space="preserve">Actualmente nos encontramos en las Fase 2 y 3, en las cuales se está realizando el </w:t>
            </w:r>
            <w:r w:rsidRPr="008B42A3">
              <w:rPr>
                <w:b/>
              </w:rPr>
              <w:t>proceso de inscripción de los docentes</w:t>
            </w:r>
            <w:r w:rsidRPr="00533001">
              <w:t xml:space="preserve"> al MOODLE para el inicio de las actividades dela fase 4, la cual está contemplada iniciar el </w:t>
            </w:r>
            <w:r w:rsidRPr="00533001">
              <w:rPr>
                <w:b/>
              </w:rPr>
              <w:t xml:space="preserve">23 de </w:t>
            </w:r>
            <w:proofErr w:type="gramStart"/>
            <w:r w:rsidRPr="00533001">
              <w:rPr>
                <w:b/>
              </w:rPr>
              <w:t>Agosto</w:t>
            </w:r>
            <w:proofErr w:type="gramEnd"/>
            <w:r w:rsidRPr="00533001">
              <w:rPr>
                <w:b/>
              </w:rPr>
              <w:t xml:space="preserve"> del 2021</w:t>
            </w:r>
            <w:r>
              <w:t>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Se necesita </w:t>
            </w:r>
            <w:r w:rsidRPr="008B42A3">
              <w:rPr>
                <w:b/>
              </w:rPr>
              <w:t>concretar los horarios</w:t>
            </w:r>
            <w:r w:rsidRPr="008B42A3">
              <w:t xml:space="preserve"> en los cuales se puede realizar los encuentros, asimismo, contar con los </w:t>
            </w:r>
            <w:r w:rsidRPr="008B42A3">
              <w:rPr>
                <w:b/>
              </w:rPr>
              <w:t>13 líderes</w:t>
            </w:r>
            <w:r w:rsidRPr="008B42A3">
              <w:t xml:space="preserve"> de las 13 IEO beneficiadas en el proyecto</w:t>
            </w:r>
            <w:r>
              <w:t xml:space="preserve">. Favor enviar la información de estas personas a </w:t>
            </w:r>
            <w:hyperlink r:id="rId8" w:history="1">
              <w:r w:rsidRPr="007A7816">
                <w:rPr>
                  <w:rStyle w:val="Hipervnculo"/>
                  <w:b/>
                </w:rPr>
                <w:t>hamesvargas@hotmail.com</w:t>
              </w:r>
            </w:hyperlink>
            <w:r>
              <w:t>, a más tardar este viernes 20 de agosto.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lastRenderedPageBreak/>
              <w:t>Cuentas de correo electrónico institucional</w:t>
            </w:r>
          </w:p>
        </w:tc>
        <w:tc>
          <w:tcPr>
            <w:tcW w:w="2366" w:type="dxa"/>
          </w:tcPr>
          <w:p w:rsidR="00177809" w:rsidRDefault="00177809" w:rsidP="00186F14">
            <w:r>
              <w:t>Por parte del operador ERT se crearon cuentas para docentes, estudiantes y administrativos.</w:t>
            </w:r>
          </w:p>
        </w:tc>
        <w:tc>
          <w:tcPr>
            <w:tcW w:w="4413" w:type="dxa"/>
          </w:tcPr>
          <w:p w:rsidR="00177809" w:rsidRPr="00D737C4" w:rsidRDefault="00177809" w:rsidP="00177809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Se entregó la administración de las cuentas de correo institucionales a la secretaria de educación, cualquier inconveniente con los mismos favor reportar a </w:t>
            </w:r>
            <w:hyperlink r:id="rId9" w:history="1">
              <w:r w:rsidRPr="00D737C4">
                <w:rPr>
                  <w:rStyle w:val="Hipervnculo"/>
                  <w:b/>
                </w:rPr>
                <w:t>comunicaciones@semyumbo.com</w:t>
              </w:r>
            </w:hyperlink>
            <w:r w:rsidRPr="00D737C4">
              <w:rPr>
                <w:b/>
              </w:rPr>
              <w:t>.</w:t>
            </w:r>
          </w:p>
          <w:p w:rsidR="00177809" w:rsidRDefault="00177809" w:rsidP="00186F14">
            <w:pPr>
              <w:pStyle w:val="Prrafodelista"/>
              <w:jc w:val="both"/>
            </w:pP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Sitio web SEMY www.semyumbo.gov.co</w:t>
            </w:r>
          </w:p>
        </w:tc>
        <w:tc>
          <w:tcPr>
            <w:tcW w:w="2366" w:type="dxa"/>
          </w:tcPr>
          <w:p w:rsidR="00177809" w:rsidRDefault="00177809" w:rsidP="00186F14">
            <w:r>
              <w:t xml:space="preserve">Se </w:t>
            </w:r>
            <w:proofErr w:type="spellStart"/>
            <w:r>
              <w:t>esta</w:t>
            </w:r>
            <w:proofErr w:type="spellEnd"/>
            <w:r>
              <w:t xml:space="preserve"> diseñando un nuevo sitio web </w:t>
            </w:r>
            <w:hyperlink r:id="rId10" w:history="1">
              <w:r w:rsidRPr="007A7816">
                <w:rPr>
                  <w:rStyle w:val="Hipervnculo"/>
                </w:rPr>
                <w:t>www.semyumbo.gov.co</w:t>
              </w:r>
            </w:hyperlink>
            <w:r>
              <w:t>, pronto estará disponible en internet.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Se requiere que en los sitios web de las 13 IEO se promocione el sitio web de la secretaria de educación que será </w:t>
            </w:r>
            <w:hyperlink r:id="rId11" w:history="1">
              <w:r w:rsidRPr="00920AF9">
                <w:rPr>
                  <w:rStyle w:val="Hipervnculo"/>
                  <w:b/>
                </w:rPr>
                <w:t>https://www.semyumbo.gov.co</w:t>
              </w:r>
            </w:hyperlink>
            <w:r w:rsidRPr="00920AF9">
              <w:rPr>
                <w:b/>
              </w:rPr>
              <w:t>.</w:t>
            </w:r>
          </w:p>
          <w:p w:rsidR="00177809" w:rsidRDefault="00177809" w:rsidP="00186F14">
            <w:pPr>
              <w:pStyle w:val="Prrafodelista"/>
              <w:jc w:val="both"/>
            </w:pP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Taller de robótica</w:t>
            </w:r>
          </w:p>
        </w:tc>
        <w:tc>
          <w:tcPr>
            <w:tcW w:w="2366" w:type="dxa"/>
          </w:tcPr>
          <w:p w:rsidR="00177809" w:rsidRDefault="00177809" w:rsidP="00186F14">
            <w:r>
              <w:t xml:space="preserve">Se está a la espera de la convocatoria 2021, se recomienda participar de la convocatoria programación para niños y niñas del </w:t>
            </w:r>
            <w:proofErr w:type="spellStart"/>
            <w:r>
              <w:t>MinTIC</w:t>
            </w:r>
            <w:proofErr w:type="spellEnd"/>
            <w:r>
              <w:t xml:space="preserve"> y del SENA.</w:t>
            </w:r>
          </w:p>
          <w:p w:rsidR="00177809" w:rsidRDefault="00177809" w:rsidP="00186F14"/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12"/>
              </w:numPr>
            </w:pPr>
            <w:r>
              <w:t xml:space="preserve">Inscribir docentes y estudiantes en </w:t>
            </w:r>
            <w:r w:rsidRPr="00750C20">
              <w:rPr>
                <w:rFonts w:ascii="Calibri" w:hAnsi="Calibri" w:cs="Calibri"/>
                <w:b/>
                <w:bCs/>
                <w:color w:val="212121"/>
              </w:rPr>
              <w:t>: </w:t>
            </w:r>
            <w:hyperlink r:id="rId12" w:tgtFrame="_blank" w:history="1">
              <w:r w:rsidRPr="00750C20">
                <w:rPr>
                  <w:rStyle w:val="Hipervnculo"/>
                  <w:rFonts w:ascii="Calibri" w:hAnsi="Calibri" w:cs="Calibri"/>
                  <w:b/>
                  <w:bCs/>
                  <w:bdr w:val="none" w:sz="0" w:space="0" w:color="auto" w:frame="1"/>
                </w:rPr>
                <w:t>https://talentodigital.mintic.gov.co/734/w3-article-176635.html</w:t>
              </w:r>
            </w:hyperlink>
            <w:r w:rsidRPr="00750C20">
              <w:rPr>
                <w:rFonts w:ascii="Calibri" w:hAnsi="Calibri" w:cs="Calibri"/>
                <w:b/>
                <w:bCs/>
                <w:color w:val="212121"/>
              </w:rPr>
              <w:t>”</w:t>
            </w:r>
            <w:r>
              <w:t>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12"/>
              </w:numPr>
            </w:pPr>
            <w:r>
              <w:t xml:space="preserve">Inscribirse en curso de robótica virtual </w:t>
            </w:r>
            <w:proofErr w:type="spellStart"/>
            <w:r>
              <w:t>sena</w:t>
            </w:r>
            <w:proofErr w:type="spellEnd"/>
            <w:r>
              <w:t xml:space="preserve">, </w:t>
            </w:r>
            <w:hyperlink r:id="rId13" w:history="1">
              <w:r w:rsidRPr="007A7816">
                <w:rPr>
                  <w:rStyle w:val="Hipervnculo"/>
                </w:rPr>
                <w:t>https://senasofiaplus.xyz/robotica-basica-en-el-sena/</w:t>
              </w:r>
            </w:hyperlink>
          </w:p>
          <w:p w:rsidR="00177809" w:rsidRDefault="00177809" w:rsidP="00177809">
            <w:pPr>
              <w:pStyle w:val="Prrafodelista"/>
              <w:numPr>
                <w:ilvl w:val="0"/>
                <w:numId w:val="12"/>
              </w:numPr>
            </w:pP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Feria de CT+I</w:t>
            </w:r>
          </w:p>
        </w:tc>
        <w:tc>
          <w:tcPr>
            <w:tcW w:w="2366" w:type="dxa"/>
          </w:tcPr>
          <w:p w:rsidR="00177809" w:rsidRDefault="00177809" w:rsidP="00186F14">
            <w:r>
              <w:t xml:space="preserve">Este proyecto no cuenta con presupuesto </w:t>
            </w:r>
            <w:proofErr w:type="spellStart"/>
            <w:r>
              <w:t>todavia</w:t>
            </w:r>
            <w:proofErr w:type="spellEnd"/>
            <w:r>
              <w:t xml:space="preserve"> y se requiere del mismo para iniciar actividades.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Gestionar presupuesto para el proyecto.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Se requiere un plan de trabajo especificando actividades, tiempos, responsables y entregables.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Punto vive digital plus liceo</w:t>
            </w:r>
          </w:p>
        </w:tc>
        <w:tc>
          <w:tcPr>
            <w:tcW w:w="2366" w:type="dxa"/>
          </w:tcPr>
          <w:p w:rsidR="00177809" w:rsidRDefault="00177809" w:rsidP="00186F14">
            <w:r>
              <w:t>Se cuenta con administradora del punto y ya se permitió el acceso al público conservando las medidas de bioseguridad, presenta fallas en el cielo falso y pintura general, ya se gestionaron los materiales necesarios pero falta la mano de obra.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Gestionar la mano de obra para la reparación del techo y la pintura general del sitio.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Punto vive digital plus Juan XXIII</w:t>
            </w:r>
          </w:p>
        </w:tc>
        <w:tc>
          <w:tcPr>
            <w:tcW w:w="2366" w:type="dxa"/>
          </w:tcPr>
          <w:p w:rsidR="00177809" w:rsidRDefault="00177809" w:rsidP="00186F14">
            <w:r>
              <w:t xml:space="preserve">Se cuenta con administradora del punto y ya se permitió el acceso al público conservando las medidas de bioseguridad, presenta fallas de infraestructura física, grietas en paredes, vidrios </w:t>
            </w:r>
            <w:r>
              <w:lastRenderedPageBreak/>
              <w:t>quebrados y chapas de acceso en mal estado.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lastRenderedPageBreak/>
              <w:t>Gestionar mantenimiento y reparación del sitio.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lastRenderedPageBreak/>
              <w:t>Mantenimiento e Inventario equipos instituciones educativas</w:t>
            </w:r>
          </w:p>
        </w:tc>
        <w:tc>
          <w:tcPr>
            <w:tcW w:w="2366" w:type="dxa"/>
          </w:tcPr>
          <w:p w:rsidR="00177809" w:rsidRDefault="00177809" w:rsidP="00186F14">
            <w:r>
              <w:t>Se les informo a los rectores la importancia de contar con un contrato de mantenimiento preventivo y correctivo para garantizar la disponibilidad de los equipos de cómputo de las IEO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Equipo TIC elaborara y socializara un modelo de contrato de soporte técnico a equipos de cómputo.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Como resultado de los contratos de mantenimiento de equipos es deber de los contratistas entregar la hoja de vida actualizada de cada equipo y su estado (inventario).</w:t>
            </w:r>
          </w:p>
          <w:p w:rsidR="00177809" w:rsidRDefault="00177809" w:rsidP="00177809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Se requiere inventario de equipos dados de baja para gestionar devolución ante computadores para educar u otro y </w:t>
            </w:r>
            <w:proofErr w:type="spellStart"/>
            <w:r>
              <w:t>asi</w:t>
            </w:r>
            <w:proofErr w:type="spellEnd"/>
            <w:r>
              <w:t xml:space="preserve"> eliminar la basura tecnológica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 xml:space="preserve">Aulas </w:t>
            </w:r>
            <w:proofErr w:type="spellStart"/>
            <w:r>
              <w:t>tit</w:t>
            </w:r>
            <w:proofErr w:type="spellEnd"/>
            <w:r>
              <w:t>@</w:t>
            </w:r>
          </w:p>
        </w:tc>
        <w:tc>
          <w:tcPr>
            <w:tcW w:w="2366" w:type="dxa"/>
          </w:tcPr>
          <w:p w:rsidR="00177809" w:rsidRDefault="00177809" w:rsidP="00186F14">
            <w:r>
              <w:t>Están activadas y habilitadas pero algunas instituciones educativas han prestado los equipos de cómputo por tema de pandemia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El equipo TIC ha realizado visitas de apoyo técnico y estamos atentos a cualquier requerimiento, contacto </w:t>
            </w:r>
            <w:r w:rsidRPr="00A27C2E">
              <w:rPr>
                <w:b/>
              </w:rPr>
              <w:t xml:space="preserve">Nelson Cano 3003464128, </w:t>
            </w:r>
            <w:proofErr w:type="spellStart"/>
            <w:r w:rsidRPr="00A27C2E">
              <w:rPr>
                <w:b/>
              </w:rPr>
              <w:t>willi</w:t>
            </w:r>
            <w:proofErr w:type="spellEnd"/>
            <w:r w:rsidRPr="00A27C2E">
              <w:rPr>
                <w:b/>
              </w:rPr>
              <w:t xml:space="preserve"> Jackson Caicedo 3193761966</w:t>
            </w:r>
            <w:r>
              <w:t>.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Capacitación Docente</w:t>
            </w:r>
          </w:p>
        </w:tc>
        <w:tc>
          <w:tcPr>
            <w:tcW w:w="2366" w:type="dxa"/>
          </w:tcPr>
          <w:p w:rsidR="00177809" w:rsidRDefault="00177809" w:rsidP="00186F14">
            <w:r>
              <w:t xml:space="preserve">Se realizó capacitación el año pasado en herramientas virtuales de aprendizaje y construcción de OVAS, se gestionar refuerzo por parte del nuevo operador Moodle </w:t>
            </w:r>
            <w:proofErr w:type="spellStart"/>
            <w:r>
              <w:t>Univalle</w:t>
            </w:r>
            <w:proofErr w:type="spellEnd"/>
            <w:r>
              <w:t xml:space="preserve"> GIQ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Se va a realizar refuerzo en el uso de la plataforma Moodle y la construcción de OVAS por parte del nuevo operador Moodle </w:t>
            </w:r>
            <w:proofErr w:type="spellStart"/>
            <w:r>
              <w:t>Univalle</w:t>
            </w:r>
            <w:proofErr w:type="spellEnd"/>
            <w:r>
              <w:t xml:space="preserve"> QIQ</w:t>
            </w:r>
          </w:p>
        </w:tc>
      </w:tr>
      <w:tr w:rsidR="00177809" w:rsidTr="00177809">
        <w:tc>
          <w:tcPr>
            <w:tcW w:w="2051" w:type="dxa"/>
          </w:tcPr>
          <w:p w:rsidR="00177809" w:rsidRDefault="00177809" w:rsidP="00186F14">
            <w:r>
              <w:t>Licenciamiento de software</w:t>
            </w:r>
          </w:p>
        </w:tc>
        <w:tc>
          <w:tcPr>
            <w:tcW w:w="2366" w:type="dxa"/>
          </w:tcPr>
          <w:p w:rsidR="00177809" w:rsidRDefault="00177809" w:rsidP="00186F14">
            <w:pPr>
              <w:jc w:val="both"/>
            </w:pPr>
            <w:r>
              <w:t xml:space="preserve">De acuerdo a compromiso establecido por los alcaldes se requiere licenciar la suite de adobe, de los dos PVD+ y el office de las aulas </w:t>
            </w:r>
            <w:proofErr w:type="spellStart"/>
            <w:r>
              <w:t>tit</w:t>
            </w:r>
            <w:proofErr w:type="spellEnd"/>
            <w:r>
              <w:t>@.</w:t>
            </w:r>
          </w:p>
        </w:tc>
        <w:tc>
          <w:tcPr>
            <w:tcW w:w="4413" w:type="dxa"/>
          </w:tcPr>
          <w:p w:rsidR="00177809" w:rsidRDefault="00177809" w:rsidP="00177809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Se requiere un presupuesto de $200.000.000 para dar cumplimiento a esta actividad que puede generar problemas legales en materia de derechos de autor a la administración municipal. En el año 2020 fue declarada desierta. </w:t>
            </w:r>
          </w:p>
        </w:tc>
      </w:tr>
      <w:tr w:rsidR="00C91F51" w:rsidTr="00177809">
        <w:tc>
          <w:tcPr>
            <w:tcW w:w="2051" w:type="dxa"/>
          </w:tcPr>
          <w:p w:rsidR="00C91F51" w:rsidRDefault="00C91F51" w:rsidP="00186F14">
            <w:r>
              <w:t>Infraestructura tecnológica SEMY</w:t>
            </w:r>
          </w:p>
        </w:tc>
        <w:tc>
          <w:tcPr>
            <w:tcW w:w="2366" w:type="dxa"/>
          </w:tcPr>
          <w:p w:rsidR="00C91F51" w:rsidRDefault="00C91F51" w:rsidP="00186F14">
            <w:pPr>
              <w:jc w:val="both"/>
            </w:pPr>
            <w:r>
              <w:t>Actualmente presentamos equipos de cómputo obsoletos</w:t>
            </w:r>
          </w:p>
        </w:tc>
        <w:tc>
          <w:tcPr>
            <w:tcW w:w="4413" w:type="dxa"/>
          </w:tcPr>
          <w:p w:rsidR="00C91F51" w:rsidRDefault="00C91F51" w:rsidP="00C91F51">
            <w:pPr>
              <w:jc w:val="both"/>
            </w:pPr>
            <w:r>
              <w:t xml:space="preserve">Se requiere 15 computadores, 2 impresoras de red, 2 scanner, 1 </w:t>
            </w:r>
            <w:proofErr w:type="spellStart"/>
            <w:r>
              <w:t>videobeam</w:t>
            </w:r>
            <w:proofErr w:type="spellEnd"/>
            <w:r>
              <w:t xml:space="preserve"> y 3 computadores portátiles</w:t>
            </w:r>
            <w:bookmarkStart w:id="0" w:name="_GoBack"/>
            <w:bookmarkEnd w:id="0"/>
          </w:p>
        </w:tc>
      </w:tr>
    </w:tbl>
    <w:p w:rsidR="00177809" w:rsidRDefault="00177809" w:rsidP="00177809"/>
    <w:p w:rsidR="00177809" w:rsidRDefault="00177809" w:rsidP="00177809">
      <w:r>
        <w:t>Por lo anterior agradezco tener en cuenta las observaciones presentadas con el propósito de continuar avanzando en su implementación.</w:t>
      </w:r>
    </w:p>
    <w:p w:rsidR="00177809" w:rsidRDefault="00177809" w:rsidP="00177809"/>
    <w:p w:rsidR="00177809" w:rsidRDefault="00177809" w:rsidP="00177809">
      <w:r>
        <w:t>Atentamente,</w:t>
      </w:r>
    </w:p>
    <w:p w:rsidR="00177809" w:rsidRDefault="00177809" w:rsidP="00177809"/>
    <w:p w:rsidR="00177809" w:rsidRDefault="00177809" w:rsidP="00BD7DAD">
      <w:pPr>
        <w:spacing w:after="0"/>
      </w:pPr>
    </w:p>
    <w:p w:rsidR="00177809" w:rsidRDefault="00177809" w:rsidP="00BD7DAD">
      <w:pPr>
        <w:spacing w:after="0"/>
      </w:pPr>
      <w:r>
        <w:t>HAMES VARGAS POLANCO</w:t>
      </w:r>
    </w:p>
    <w:p w:rsidR="00177809" w:rsidRDefault="00177809" w:rsidP="00BD7DAD">
      <w:pPr>
        <w:spacing w:after="0"/>
      </w:pPr>
      <w:r>
        <w:t xml:space="preserve">Profesional Especializado </w:t>
      </w:r>
    </w:p>
    <w:p w:rsidR="00177809" w:rsidRDefault="00177809" w:rsidP="00BD7DAD">
      <w:pPr>
        <w:spacing w:after="0"/>
      </w:pPr>
      <w:r>
        <w:t>Celular: 3117335541</w:t>
      </w:r>
    </w:p>
    <w:p w:rsidR="00177809" w:rsidRDefault="00177809" w:rsidP="00BD7DAD">
      <w:pPr>
        <w:spacing w:after="0"/>
      </w:pPr>
      <w:r>
        <w:t>hamesvargas@hotmail.com</w:t>
      </w:r>
    </w:p>
    <w:p w:rsidR="00A756F8" w:rsidRPr="0065259B" w:rsidRDefault="00A756F8" w:rsidP="00177809">
      <w:pPr>
        <w:rPr>
          <w:b/>
        </w:rPr>
      </w:pPr>
    </w:p>
    <w:sectPr w:rsidR="00A756F8" w:rsidRPr="0065259B" w:rsidSect="00B94ED4">
      <w:headerReference w:type="default" r:id="rId14"/>
      <w:footerReference w:type="default" r:id="rId15"/>
      <w:pgSz w:w="12242" w:h="20163" w:code="5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E9" w:rsidRDefault="00E73FE9" w:rsidP="0065259B">
      <w:pPr>
        <w:spacing w:after="0" w:line="240" w:lineRule="auto"/>
      </w:pPr>
      <w:r>
        <w:separator/>
      </w:r>
    </w:p>
  </w:endnote>
  <w:endnote w:type="continuationSeparator" w:id="0">
    <w:p w:rsidR="00E73FE9" w:rsidRDefault="00E73FE9" w:rsidP="0065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B" w:rsidRDefault="00D92958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5245615F" wp14:editId="4AB548EF">
          <wp:simplePos x="0" y="0"/>
          <wp:positionH relativeFrom="page">
            <wp:posOffset>77470</wp:posOffset>
          </wp:positionH>
          <wp:positionV relativeFrom="paragraph">
            <wp:posOffset>-1304925</wp:posOffset>
          </wp:positionV>
          <wp:extent cx="7600950" cy="876906"/>
          <wp:effectExtent l="0" t="0" r="0" b="0"/>
          <wp:wrapNone/>
          <wp:docPr id="2" name="Imagen 2" descr="C:\Users\pren004\Desktop\Mao\hoja membreteada\parte inferi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n004\Desktop\Mao\hoja membreteada\parte inferior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876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E9" w:rsidRDefault="00E73FE9" w:rsidP="0065259B">
      <w:pPr>
        <w:spacing w:after="0" w:line="240" w:lineRule="auto"/>
      </w:pPr>
      <w:r>
        <w:separator/>
      </w:r>
    </w:p>
  </w:footnote>
  <w:footnote w:type="continuationSeparator" w:id="0">
    <w:p w:rsidR="00E73FE9" w:rsidRDefault="00E73FE9" w:rsidP="0065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B" w:rsidRDefault="0065259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800674E" wp14:editId="5288050F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1156970" cy="1156970"/>
          <wp:effectExtent l="0" t="0" r="0" b="0"/>
          <wp:wrapThrough wrapText="bothSides">
            <wp:wrapPolygon edited="0">
              <wp:start x="4623" y="711"/>
              <wp:lineTo x="4623" y="20984"/>
              <wp:lineTo x="16716" y="20984"/>
              <wp:lineTo x="16716" y="711"/>
              <wp:lineTo x="4623" y="711"/>
            </wp:wrapPolygon>
          </wp:wrapThrough>
          <wp:docPr id="1" name="Imagen 1" descr="C:\Users\pren006\Desktop\Alcaldía Yumbo\Logos\Logos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n006\Desktop\Alcaldía Yumbo\Logos\Logos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7A1"/>
    <w:multiLevelType w:val="hybridMultilevel"/>
    <w:tmpl w:val="1F44CD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1124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EF8"/>
    <w:multiLevelType w:val="hybridMultilevel"/>
    <w:tmpl w:val="DFB239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0697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E5C88"/>
    <w:multiLevelType w:val="hybridMultilevel"/>
    <w:tmpl w:val="49827E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7D53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2E98"/>
    <w:multiLevelType w:val="hybridMultilevel"/>
    <w:tmpl w:val="980807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09A"/>
    <w:multiLevelType w:val="hybridMultilevel"/>
    <w:tmpl w:val="F88CCD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B7C3A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B2683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A2F"/>
    <w:multiLevelType w:val="hybridMultilevel"/>
    <w:tmpl w:val="1F44CD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66295"/>
    <w:multiLevelType w:val="hybridMultilevel"/>
    <w:tmpl w:val="22AA38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B"/>
    <w:rsid w:val="00177809"/>
    <w:rsid w:val="003E5261"/>
    <w:rsid w:val="0065259B"/>
    <w:rsid w:val="007941E0"/>
    <w:rsid w:val="009B5111"/>
    <w:rsid w:val="00A756F8"/>
    <w:rsid w:val="00AE6F35"/>
    <w:rsid w:val="00B94ED4"/>
    <w:rsid w:val="00BB6EA6"/>
    <w:rsid w:val="00BD7DAD"/>
    <w:rsid w:val="00C91F51"/>
    <w:rsid w:val="00D24F70"/>
    <w:rsid w:val="00D92958"/>
    <w:rsid w:val="00E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F75"/>
  <w15:chartTrackingRefBased/>
  <w15:docId w15:val="{2DCCD99E-15E5-4E3A-B2EB-FD6D839B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59B"/>
  </w:style>
  <w:style w:type="paragraph" w:styleId="Piedepgina">
    <w:name w:val="footer"/>
    <w:basedOn w:val="Normal"/>
    <w:link w:val="PiedepginaCar"/>
    <w:uiPriority w:val="99"/>
    <w:unhideWhenUsed/>
    <w:rsid w:val="00652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59B"/>
  </w:style>
  <w:style w:type="paragraph" w:styleId="Textodeglobo">
    <w:name w:val="Balloon Text"/>
    <w:basedOn w:val="Normal"/>
    <w:link w:val="TextodegloboCar"/>
    <w:uiPriority w:val="99"/>
    <w:semiHidden/>
    <w:unhideWhenUsed/>
    <w:rsid w:val="00652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5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778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esvargas@hotmail.com" TargetMode="External"/><Relationship Id="rId13" Type="http://schemas.openxmlformats.org/officeDocument/2006/relationships/hyperlink" Target="https://senasofiaplus.xyz/robotica-basica-en-el-se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umbotic.online/" TargetMode="External"/><Relationship Id="rId12" Type="http://schemas.openxmlformats.org/officeDocument/2006/relationships/hyperlink" Target="https://talentodigital.mintic.gov.co/734/w3-article-17663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myumbo.gov.c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myumbo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ciones@semyumbo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CARDENAS</dc:creator>
  <cp:keywords/>
  <dc:description/>
  <cp:lastModifiedBy>HAMES VARGAS</cp:lastModifiedBy>
  <cp:revision>4</cp:revision>
  <cp:lastPrinted>2016-12-13T21:12:00Z</cp:lastPrinted>
  <dcterms:created xsi:type="dcterms:W3CDTF">2021-08-18T22:08:00Z</dcterms:created>
  <dcterms:modified xsi:type="dcterms:W3CDTF">2021-09-01T21:38:00Z</dcterms:modified>
</cp:coreProperties>
</file>